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CC" w:rsidRPr="0068423C" w:rsidRDefault="00385540" w:rsidP="00994ACE">
      <w:pPr>
        <w:pStyle w:val="ConsTitle"/>
        <w:ind w:right="46"/>
        <w:jc w:val="center"/>
        <w:rPr>
          <w:rFonts w:cs="Arial"/>
          <w:color w:val="000000"/>
          <w:spacing w:val="-7"/>
          <w:sz w:val="24"/>
          <w:szCs w:val="24"/>
        </w:rPr>
      </w:pPr>
      <w:r>
        <w:rPr>
          <w:rFonts w:cs="Arial"/>
          <w:color w:val="000000"/>
          <w:spacing w:val="-7"/>
          <w:sz w:val="24"/>
          <w:szCs w:val="24"/>
        </w:rPr>
        <w:t>П</w:t>
      </w:r>
      <w:r w:rsidR="00A26F19" w:rsidRPr="0068423C">
        <w:rPr>
          <w:rFonts w:cs="Arial"/>
          <w:color w:val="000000"/>
          <w:spacing w:val="-7"/>
          <w:sz w:val="24"/>
          <w:szCs w:val="24"/>
        </w:rPr>
        <w:t xml:space="preserve">ОЯСНИТЕЛЬНАЯ ЗАПИСКА </w:t>
      </w:r>
    </w:p>
    <w:p w:rsidR="00994ACE" w:rsidRDefault="00B07ECC" w:rsidP="00994ACE">
      <w:pPr>
        <w:pStyle w:val="ConsTitle"/>
        <w:ind w:right="45"/>
        <w:jc w:val="center"/>
        <w:rPr>
          <w:rFonts w:cs="Arial"/>
          <w:bCs/>
          <w:sz w:val="24"/>
          <w:szCs w:val="24"/>
        </w:rPr>
      </w:pPr>
      <w:r w:rsidRPr="0068423C">
        <w:rPr>
          <w:rFonts w:cs="Arial"/>
          <w:color w:val="000000"/>
          <w:spacing w:val="-7"/>
          <w:sz w:val="24"/>
          <w:szCs w:val="24"/>
        </w:rPr>
        <w:t>к проекту закона Тюменской области</w:t>
      </w:r>
      <w:r w:rsidRPr="0068423C">
        <w:rPr>
          <w:rFonts w:cs="Arial"/>
          <w:b w:val="0"/>
          <w:color w:val="000000"/>
          <w:spacing w:val="-7"/>
          <w:sz w:val="24"/>
          <w:szCs w:val="24"/>
        </w:rPr>
        <w:t xml:space="preserve"> «</w:t>
      </w:r>
      <w:r w:rsidRPr="0068423C">
        <w:rPr>
          <w:sz w:val="24"/>
          <w:szCs w:val="24"/>
        </w:rPr>
        <w:t xml:space="preserve">О </w:t>
      </w:r>
      <w:r w:rsidR="00385540">
        <w:rPr>
          <w:sz w:val="24"/>
          <w:szCs w:val="24"/>
        </w:rPr>
        <w:t>внесении изменений в З</w:t>
      </w:r>
      <w:r w:rsidR="00994ACE">
        <w:rPr>
          <w:sz w:val="24"/>
          <w:szCs w:val="24"/>
        </w:rPr>
        <w:t>акон</w:t>
      </w:r>
      <w:r w:rsidR="00385540" w:rsidRPr="0068423C">
        <w:rPr>
          <w:sz w:val="24"/>
          <w:szCs w:val="24"/>
        </w:rPr>
        <w:t xml:space="preserve"> </w:t>
      </w:r>
      <w:r w:rsidRPr="0068423C">
        <w:rPr>
          <w:sz w:val="24"/>
          <w:szCs w:val="24"/>
        </w:rPr>
        <w:t>Тюменской области «</w:t>
      </w:r>
      <w:r w:rsidRPr="0068423C">
        <w:rPr>
          <w:rFonts w:cs="Arial"/>
          <w:bCs/>
          <w:sz w:val="24"/>
          <w:szCs w:val="24"/>
        </w:rPr>
        <w:t xml:space="preserve">Об основах организации и деятельности </w:t>
      </w:r>
    </w:p>
    <w:p w:rsidR="00B07ECC" w:rsidRPr="0068423C" w:rsidRDefault="00B07ECC" w:rsidP="00994ACE">
      <w:pPr>
        <w:pStyle w:val="ConsTitle"/>
        <w:ind w:right="45"/>
        <w:jc w:val="center"/>
        <w:rPr>
          <w:rFonts w:cs="Arial"/>
          <w:sz w:val="24"/>
          <w:szCs w:val="24"/>
        </w:rPr>
      </w:pPr>
      <w:r w:rsidRPr="0068423C">
        <w:rPr>
          <w:rFonts w:cs="Arial"/>
          <w:bCs/>
          <w:sz w:val="24"/>
          <w:szCs w:val="24"/>
        </w:rPr>
        <w:t>Тюменской областной Думы»</w:t>
      </w:r>
    </w:p>
    <w:p w:rsidR="00B07ECC" w:rsidRDefault="00B07ECC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D4309E" w:rsidRDefault="00D4309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994ACE">
      <w:pPr>
        <w:shd w:val="clear" w:color="auto" w:fill="FFFFFF"/>
        <w:ind w:right="11"/>
        <w:jc w:val="both"/>
        <w:rPr>
          <w:rFonts w:ascii="Arial" w:hAnsi="Arial" w:cs="Arial"/>
        </w:rPr>
      </w:pPr>
      <w:r w:rsidRPr="00994ACE">
        <w:rPr>
          <w:rFonts w:ascii="Arial" w:hAnsi="Arial" w:cs="Arial"/>
        </w:rPr>
        <w:tab/>
      </w:r>
      <w:r>
        <w:rPr>
          <w:rFonts w:ascii="Arial" w:hAnsi="Arial" w:cs="Arial"/>
        </w:rPr>
        <w:t>В</w:t>
      </w:r>
      <w:r w:rsidRPr="00994ACE">
        <w:rPr>
          <w:rFonts w:ascii="Arial" w:hAnsi="Arial" w:cs="Arial"/>
        </w:rPr>
        <w:t xml:space="preserve"> соответствии с положениями пункта 6 статьи 4 Федерального закона</w:t>
      </w:r>
      <w:r>
        <w:rPr>
          <w:rFonts w:ascii="Arial" w:hAnsi="Arial" w:cs="Arial"/>
        </w:rPr>
        <w:t xml:space="preserve"> от 06.10.1999 № 184-ФЗ</w:t>
      </w:r>
      <w:r w:rsidRPr="00994ACE">
        <w:rPr>
          <w:rFonts w:ascii="Arial" w:hAnsi="Arial" w:cs="Arial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</w:t>
      </w:r>
      <w:r w:rsidRPr="008045D4">
        <w:rPr>
          <w:rFonts w:ascii="Arial" w:hAnsi="Arial" w:cs="Arial"/>
        </w:rPr>
        <w:t xml:space="preserve"> Федерации»</w:t>
      </w:r>
      <w:r>
        <w:rPr>
          <w:rFonts w:ascii="Arial" w:hAnsi="Arial" w:cs="Arial"/>
        </w:rPr>
        <w:t xml:space="preserve"> число депутатов, работающих на профессиональной постоянной основе, устанавливается законом субъекта Российской Федерации.</w:t>
      </w:r>
    </w:p>
    <w:p w:rsidR="007A2A25" w:rsidRPr="00994ACE" w:rsidRDefault="007A2A25" w:rsidP="007A2A25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  <w:r w:rsidRPr="00994ACE">
        <w:rPr>
          <w:rFonts w:ascii="Arial" w:hAnsi="Arial" w:cs="Arial"/>
        </w:rPr>
        <w:tab/>
        <w:t xml:space="preserve">Законопроектом предлагается </w:t>
      </w:r>
      <w:r w:rsidR="00EA4188" w:rsidRPr="00994ACE">
        <w:rPr>
          <w:rFonts w:ascii="Arial" w:hAnsi="Arial" w:cs="Arial"/>
        </w:rPr>
        <w:t xml:space="preserve">закрепить в Законе Тюменской области </w:t>
      </w:r>
      <w:r w:rsidR="00A34E2A" w:rsidRPr="00994ACE">
        <w:rPr>
          <w:rFonts w:ascii="Arial" w:hAnsi="Arial" w:cs="Arial"/>
        </w:rPr>
        <w:t xml:space="preserve">           </w:t>
      </w:r>
      <w:r w:rsidR="00EA4188" w:rsidRPr="00994ACE">
        <w:rPr>
          <w:rFonts w:ascii="Arial" w:hAnsi="Arial" w:cs="Arial"/>
        </w:rPr>
        <w:t>от 12.03.2001 № 276 «Об основах организации и деятельности Тюменской областной Думы»</w:t>
      </w:r>
      <w:r w:rsidR="00DD704D" w:rsidRPr="00994ACE">
        <w:rPr>
          <w:rFonts w:ascii="Arial" w:hAnsi="Arial" w:cs="Arial"/>
        </w:rPr>
        <w:t xml:space="preserve"> положение о том</w:t>
      </w:r>
      <w:r w:rsidR="00C71BC0">
        <w:rPr>
          <w:rFonts w:ascii="Arial" w:hAnsi="Arial" w:cs="Arial"/>
        </w:rPr>
        <w:t>, что не более 28</w:t>
      </w:r>
      <w:r w:rsidRPr="00994ACE">
        <w:rPr>
          <w:rFonts w:ascii="Arial" w:hAnsi="Arial" w:cs="Arial"/>
        </w:rPr>
        <w:t xml:space="preserve"> депутатов Тюменской областной Думы могут работать на профессиональной постоянной основе в Тюменской областной Думе.</w:t>
      </w:r>
    </w:p>
    <w:p w:rsidR="00994ACE" w:rsidRDefault="00EA4188" w:rsidP="00994AC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Кроме того, законопроектом предлагается </w:t>
      </w:r>
      <w:r w:rsidR="00994ACE">
        <w:rPr>
          <w:rFonts w:ascii="Arial" w:hAnsi="Arial" w:cs="Arial"/>
        </w:rPr>
        <w:t xml:space="preserve">внести изменения в статьи 4 и 11 </w:t>
      </w:r>
      <w:r w:rsidR="009E7DD5">
        <w:rPr>
          <w:rFonts w:ascii="Arial" w:hAnsi="Arial" w:cs="Arial"/>
        </w:rPr>
        <w:t>Закона Тюменской области</w:t>
      </w:r>
      <w:r w:rsidR="009E7DD5" w:rsidRPr="00994ACE">
        <w:rPr>
          <w:rFonts w:ascii="Arial" w:hAnsi="Arial" w:cs="Arial"/>
        </w:rPr>
        <w:t xml:space="preserve"> «Об основах организации и деятельности Тюменской областной Думы»</w:t>
      </w:r>
      <w:r w:rsidR="009E7DD5">
        <w:rPr>
          <w:rFonts w:ascii="Arial" w:hAnsi="Arial" w:cs="Arial"/>
        </w:rPr>
        <w:t xml:space="preserve"> </w:t>
      </w:r>
      <w:r w:rsidR="00994ACE">
        <w:rPr>
          <w:rFonts w:ascii="Arial" w:hAnsi="Arial" w:cs="Arial"/>
        </w:rPr>
        <w:t xml:space="preserve">и изменить наименование Совета Тюменской областной Думы, Думы Ханты-Мансийского автономного округа - Югры, Законодательного Собрания Ямало-Ненецкого автономного округа (Совет Законодателей)» на наименование «Совет Законодателей Тюменской области, Ханты-Мансийского автономного округа - Югры и Ямало-Ненецкого автономного округа». </w:t>
      </w:r>
    </w:p>
    <w:p w:rsidR="00994ACE" w:rsidRDefault="00994ACE" w:rsidP="00EA4188">
      <w:pPr>
        <w:shd w:val="clear" w:color="auto" w:fill="FFFFFF"/>
        <w:ind w:right="11"/>
        <w:jc w:val="both"/>
        <w:rPr>
          <w:rFonts w:ascii="Arial" w:hAnsi="Arial" w:cs="Arial"/>
        </w:rPr>
      </w:pPr>
    </w:p>
    <w:p w:rsidR="00994ACE" w:rsidRDefault="00994ACE" w:rsidP="00EA4188">
      <w:pPr>
        <w:shd w:val="clear" w:color="auto" w:fill="FFFFFF"/>
        <w:ind w:right="11"/>
        <w:jc w:val="both"/>
        <w:rPr>
          <w:rFonts w:ascii="Arial" w:hAnsi="Arial" w:cs="Arial"/>
        </w:rPr>
      </w:pPr>
    </w:p>
    <w:p w:rsidR="00994ACE" w:rsidRDefault="00994ACE" w:rsidP="00EA4188">
      <w:pPr>
        <w:shd w:val="clear" w:color="auto" w:fill="FFFFFF"/>
        <w:ind w:right="11"/>
        <w:jc w:val="both"/>
        <w:rPr>
          <w:rFonts w:ascii="Arial" w:hAnsi="Arial" w:cs="Arial"/>
        </w:rPr>
      </w:pPr>
    </w:p>
    <w:p w:rsidR="00A26F19" w:rsidRDefault="00A26F19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8C63EF" w:rsidRDefault="008C63EF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8C63EF" w:rsidRDefault="008C63EF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8C63EF" w:rsidRDefault="008C63EF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8C63EF" w:rsidRDefault="008C63EF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8C63EF" w:rsidRDefault="008C63EF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8C63EF" w:rsidRDefault="008C63EF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D4309E" w:rsidRDefault="00D4309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D4309E" w:rsidRDefault="00D4309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D4309E" w:rsidRDefault="00D4309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D4309E" w:rsidRDefault="00D4309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B07ECC" w:rsidRPr="00994ACE" w:rsidRDefault="0068423C" w:rsidP="0068423C">
      <w:pPr>
        <w:shd w:val="clear" w:color="auto" w:fill="FFFFFF"/>
        <w:ind w:right="14"/>
        <w:jc w:val="center"/>
        <w:rPr>
          <w:rFonts w:ascii="Arial" w:hAnsi="Arial" w:cs="Arial"/>
          <w:b/>
          <w:color w:val="000000"/>
        </w:rPr>
      </w:pPr>
      <w:r w:rsidRPr="00994ACE">
        <w:rPr>
          <w:rFonts w:ascii="Arial" w:hAnsi="Arial" w:cs="Arial"/>
          <w:b/>
          <w:color w:val="000000"/>
        </w:rPr>
        <w:t>ФИНАНСОВО-ЭКОНОМИЧЕСКОЕ ОБОСНОВАНИЕ</w:t>
      </w:r>
    </w:p>
    <w:p w:rsidR="00994ACE" w:rsidRPr="00994ACE" w:rsidRDefault="00385540" w:rsidP="00994ACE">
      <w:pPr>
        <w:pStyle w:val="ConsTitle"/>
        <w:ind w:right="45"/>
        <w:jc w:val="center"/>
        <w:rPr>
          <w:rFonts w:cs="Arial"/>
          <w:bCs/>
          <w:sz w:val="24"/>
          <w:szCs w:val="24"/>
        </w:rPr>
      </w:pPr>
      <w:r w:rsidRPr="00994ACE">
        <w:rPr>
          <w:rFonts w:cs="Arial"/>
          <w:color w:val="000000"/>
          <w:sz w:val="24"/>
          <w:szCs w:val="24"/>
        </w:rPr>
        <w:t>к проекту закона Тюменской области</w:t>
      </w:r>
      <w:r w:rsidRPr="00994ACE">
        <w:rPr>
          <w:rFonts w:cs="Arial"/>
          <w:b w:val="0"/>
          <w:color w:val="000000"/>
          <w:sz w:val="24"/>
          <w:szCs w:val="24"/>
        </w:rPr>
        <w:t xml:space="preserve"> </w:t>
      </w:r>
      <w:r w:rsidR="00994ACE" w:rsidRPr="00994ACE">
        <w:rPr>
          <w:rFonts w:cs="Arial"/>
          <w:b w:val="0"/>
          <w:color w:val="000000"/>
          <w:sz w:val="24"/>
          <w:szCs w:val="24"/>
        </w:rPr>
        <w:t>«</w:t>
      </w:r>
      <w:r w:rsidR="00994ACE" w:rsidRPr="00994ACE">
        <w:rPr>
          <w:sz w:val="24"/>
          <w:szCs w:val="24"/>
        </w:rPr>
        <w:t>О внесении изменений в Закон Тюменской области «</w:t>
      </w:r>
      <w:r w:rsidR="00994ACE" w:rsidRPr="00994ACE">
        <w:rPr>
          <w:rFonts w:cs="Arial"/>
          <w:bCs/>
          <w:sz w:val="24"/>
          <w:szCs w:val="24"/>
        </w:rPr>
        <w:t xml:space="preserve">Об основах организации и деятельности </w:t>
      </w:r>
    </w:p>
    <w:p w:rsidR="00385540" w:rsidRPr="00994ACE" w:rsidRDefault="00994ACE" w:rsidP="00994ACE">
      <w:pPr>
        <w:pStyle w:val="ConsTitle"/>
        <w:ind w:right="45"/>
        <w:jc w:val="center"/>
        <w:rPr>
          <w:rFonts w:cs="Arial"/>
          <w:sz w:val="24"/>
          <w:szCs w:val="24"/>
        </w:rPr>
      </w:pPr>
      <w:r w:rsidRPr="00994ACE">
        <w:rPr>
          <w:rFonts w:cs="Arial"/>
          <w:bCs/>
          <w:sz w:val="24"/>
          <w:szCs w:val="24"/>
        </w:rPr>
        <w:t>Тюменской областной Думы»</w:t>
      </w:r>
    </w:p>
    <w:p w:rsidR="0068423C" w:rsidRPr="00994ACE" w:rsidRDefault="0068423C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z w:val="27"/>
          <w:szCs w:val="27"/>
        </w:rPr>
      </w:pPr>
    </w:p>
    <w:p w:rsidR="0068423C" w:rsidRPr="00994ACE" w:rsidRDefault="00E57935" w:rsidP="00994ACE">
      <w:pPr>
        <w:pStyle w:val="ConsTitle"/>
        <w:ind w:right="45" w:firstLine="539"/>
        <w:jc w:val="both"/>
        <w:rPr>
          <w:rFonts w:cs="Arial"/>
          <w:b w:val="0"/>
          <w:bCs/>
          <w:sz w:val="24"/>
          <w:szCs w:val="24"/>
        </w:rPr>
      </w:pPr>
      <w:r w:rsidRPr="00994ACE">
        <w:rPr>
          <w:b w:val="0"/>
          <w:color w:val="000000"/>
          <w:sz w:val="24"/>
          <w:szCs w:val="24"/>
        </w:rPr>
        <w:t xml:space="preserve">Принятие и реализация Закона Тюменской области </w:t>
      </w:r>
      <w:r w:rsidR="00994ACE" w:rsidRPr="00994ACE">
        <w:rPr>
          <w:rFonts w:cs="Arial"/>
          <w:b w:val="0"/>
          <w:color w:val="000000"/>
          <w:sz w:val="24"/>
          <w:szCs w:val="24"/>
        </w:rPr>
        <w:t>«</w:t>
      </w:r>
      <w:r w:rsidR="00994ACE" w:rsidRPr="00994ACE">
        <w:rPr>
          <w:b w:val="0"/>
          <w:sz w:val="24"/>
          <w:szCs w:val="24"/>
        </w:rPr>
        <w:t>О внесении изменений в Закон Тюменской области «</w:t>
      </w:r>
      <w:r w:rsidR="00994ACE" w:rsidRPr="00994ACE">
        <w:rPr>
          <w:rFonts w:cs="Arial"/>
          <w:b w:val="0"/>
          <w:bCs/>
          <w:sz w:val="24"/>
          <w:szCs w:val="24"/>
        </w:rPr>
        <w:t>Об основах организации и деятельности  Тюменской областной Думы»</w:t>
      </w:r>
      <w:r w:rsidR="00FC6AFA" w:rsidRPr="00994ACE">
        <w:rPr>
          <w:b w:val="0"/>
          <w:bCs/>
          <w:sz w:val="24"/>
          <w:szCs w:val="24"/>
        </w:rPr>
        <w:t xml:space="preserve"> </w:t>
      </w:r>
      <w:r w:rsidR="00F05542" w:rsidRPr="00994ACE">
        <w:rPr>
          <w:b w:val="0"/>
          <w:bCs/>
          <w:sz w:val="24"/>
          <w:szCs w:val="24"/>
        </w:rPr>
        <w:t xml:space="preserve">не </w:t>
      </w:r>
      <w:r w:rsidR="005835FA" w:rsidRPr="00994ACE">
        <w:rPr>
          <w:b w:val="0"/>
          <w:color w:val="000000"/>
          <w:sz w:val="24"/>
          <w:szCs w:val="24"/>
        </w:rPr>
        <w:t>потре</w:t>
      </w:r>
      <w:r w:rsidR="00F05542" w:rsidRPr="00994ACE">
        <w:rPr>
          <w:b w:val="0"/>
          <w:color w:val="000000"/>
          <w:sz w:val="24"/>
          <w:szCs w:val="24"/>
        </w:rPr>
        <w:t>бует дополнительных расходов</w:t>
      </w:r>
      <w:r w:rsidRPr="00994ACE">
        <w:rPr>
          <w:b w:val="0"/>
          <w:color w:val="000000"/>
          <w:sz w:val="24"/>
          <w:szCs w:val="24"/>
        </w:rPr>
        <w:t xml:space="preserve"> из областного бюджета</w:t>
      </w:r>
      <w:r w:rsidR="00355322" w:rsidRPr="00994ACE">
        <w:rPr>
          <w:b w:val="0"/>
          <w:color w:val="000000"/>
          <w:sz w:val="24"/>
          <w:szCs w:val="24"/>
        </w:rPr>
        <w:t>, так как данные изменения находятся в рамках бюджетного финансирования Тюменской областной Думы</w:t>
      </w:r>
      <w:r w:rsidRPr="00994ACE">
        <w:rPr>
          <w:b w:val="0"/>
          <w:color w:val="000000"/>
          <w:sz w:val="24"/>
          <w:szCs w:val="24"/>
        </w:rPr>
        <w:t xml:space="preserve">. </w:t>
      </w:r>
    </w:p>
    <w:p w:rsidR="0068423C" w:rsidRPr="00FC6AFA" w:rsidRDefault="0068423C" w:rsidP="00BA0744">
      <w:pPr>
        <w:shd w:val="clear" w:color="auto" w:fill="FFFFFF"/>
        <w:ind w:right="14"/>
        <w:rPr>
          <w:rFonts w:ascii="Arial" w:hAnsi="Arial" w:cs="Arial"/>
          <w:color w:val="000000"/>
          <w:spacing w:val="-7"/>
        </w:rPr>
      </w:pPr>
    </w:p>
    <w:p w:rsidR="00FC6AFA" w:rsidRDefault="00FC6AFA" w:rsidP="0068423C">
      <w:pPr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994ACE" w:rsidRDefault="00994ACE" w:rsidP="0068423C">
      <w:pPr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68423C" w:rsidRPr="00C66D40" w:rsidRDefault="00C66D40" w:rsidP="00130E74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color w:val="000000"/>
          <w:spacing w:val="-7"/>
        </w:rPr>
      </w:pPr>
      <w:r w:rsidRPr="00C66D40">
        <w:rPr>
          <w:rFonts w:ascii="Arial" w:hAnsi="Arial" w:cs="Arial"/>
          <w:b/>
          <w:color w:val="000000"/>
          <w:spacing w:val="-7"/>
        </w:rPr>
        <w:t>ПЕРЕЧЕНЬ</w:t>
      </w:r>
    </w:p>
    <w:p w:rsidR="00385540" w:rsidRDefault="0068423C" w:rsidP="00385540">
      <w:pPr>
        <w:pStyle w:val="ConsTitle"/>
        <w:ind w:right="45"/>
        <w:jc w:val="center"/>
        <w:rPr>
          <w:rFonts w:cs="Arial"/>
          <w:bCs/>
          <w:sz w:val="24"/>
          <w:szCs w:val="24"/>
        </w:rPr>
      </w:pPr>
      <w:r w:rsidRPr="00385540">
        <w:rPr>
          <w:rFonts w:cs="Arial"/>
          <w:bCs/>
          <w:sz w:val="24"/>
          <w:szCs w:val="24"/>
        </w:rPr>
        <w:t xml:space="preserve">законов, подлежащих признанию утратившими силу, приостановлению, изменению, дополнению или принятию в связи с </w:t>
      </w:r>
      <w:r w:rsidR="00FC6AFA" w:rsidRPr="00385540">
        <w:rPr>
          <w:rFonts w:cs="Arial"/>
          <w:bCs/>
          <w:sz w:val="24"/>
          <w:szCs w:val="24"/>
        </w:rPr>
        <w:t xml:space="preserve">принятием </w:t>
      </w:r>
    </w:p>
    <w:p w:rsidR="00994ACE" w:rsidRDefault="00FC6AFA" w:rsidP="00994ACE">
      <w:pPr>
        <w:pStyle w:val="ConsTitle"/>
        <w:ind w:right="45"/>
        <w:jc w:val="center"/>
        <w:rPr>
          <w:rFonts w:cs="Arial"/>
          <w:bCs/>
          <w:sz w:val="24"/>
          <w:szCs w:val="24"/>
        </w:rPr>
      </w:pPr>
      <w:r w:rsidRPr="00385540">
        <w:rPr>
          <w:rFonts w:cs="Arial"/>
          <w:bCs/>
          <w:sz w:val="24"/>
          <w:szCs w:val="24"/>
        </w:rPr>
        <w:t xml:space="preserve">Закона Тюменской области </w:t>
      </w:r>
      <w:r w:rsidR="00994ACE" w:rsidRPr="0068423C">
        <w:rPr>
          <w:rFonts w:cs="Arial"/>
          <w:b w:val="0"/>
          <w:color w:val="000000"/>
          <w:spacing w:val="-7"/>
          <w:sz w:val="24"/>
          <w:szCs w:val="24"/>
        </w:rPr>
        <w:t>«</w:t>
      </w:r>
      <w:r w:rsidR="00994ACE" w:rsidRPr="0068423C">
        <w:rPr>
          <w:sz w:val="24"/>
          <w:szCs w:val="24"/>
        </w:rPr>
        <w:t xml:space="preserve">О </w:t>
      </w:r>
      <w:r w:rsidR="00994ACE">
        <w:rPr>
          <w:sz w:val="24"/>
          <w:szCs w:val="24"/>
        </w:rPr>
        <w:t>внесении изменений в Закон</w:t>
      </w:r>
      <w:r w:rsidR="00994ACE" w:rsidRPr="0068423C">
        <w:rPr>
          <w:sz w:val="24"/>
          <w:szCs w:val="24"/>
        </w:rPr>
        <w:t xml:space="preserve"> Тюменской области «</w:t>
      </w:r>
      <w:r w:rsidR="00994ACE" w:rsidRPr="0068423C">
        <w:rPr>
          <w:rFonts w:cs="Arial"/>
          <w:bCs/>
          <w:sz w:val="24"/>
          <w:szCs w:val="24"/>
        </w:rPr>
        <w:t xml:space="preserve">Об основах организации и деятельности </w:t>
      </w:r>
    </w:p>
    <w:p w:rsidR="0068423C" w:rsidRPr="00385540" w:rsidRDefault="00994ACE" w:rsidP="00994ACE">
      <w:pPr>
        <w:pStyle w:val="ConsTitle"/>
        <w:ind w:right="45"/>
        <w:jc w:val="center"/>
        <w:rPr>
          <w:rFonts w:cs="Arial"/>
          <w:b w:val="0"/>
          <w:bCs/>
        </w:rPr>
      </w:pPr>
      <w:r w:rsidRPr="0068423C">
        <w:rPr>
          <w:rFonts w:cs="Arial"/>
          <w:bCs/>
          <w:sz w:val="24"/>
          <w:szCs w:val="24"/>
        </w:rPr>
        <w:t>Тюменской областной Думы»</w:t>
      </w:r>
    </w:p>
    <w:p w:rsidR="00B07ECC" w:rsidRDefault="00B07ECC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B07ECC" w:rsidRPr="00994ACE" w:rsidRDefault="00FC6AFA" w:rsidP="00994ACE">
      <w:pPr>
        <w:pStyle w:val="ConsTitle"/>
        <w:ind w:right="45" w:firstLine="539"/>
        <w:jc w:val="both"/>
        <w:rPr>
          <w:rFonts w:cs="Arial"/>
          <w:b w:val="0"/>
          <w:bCs/>
          <w:sz w:val="24"/>
          <w:szCs w:val="24"/>
        </w:rPr>
      </w:pPr>
      <w:r w:rsidRPr="00994ACE">
        <w:rPr>
          <w:rFonts w:cs="Arial"/>
          <w:b w:val="0"/>
          <w:color w:val="000000"/>
          <w:spacing w:val="-7"/>
          <w:sz w:val="24"/>
          <w:szCs w:val="24"/>
        </w:rPr>
        <w:t xml:space="preserve">Принятие Закона Тюменской области </w:t>
      </w:r>
      <w:r w:rsidR="00994ACE" w:rsidRPr="00994ACE">
        <w:rPr>
          <w:rFonts w:cs="Arial"/>
          <w:b w:val="0"/>
          <w:color w:val="000000"/>
          <w:spacing w:val="-7"/>
          <w:sz w:val="24"/>
          <w:szCs w:val="24"/>
        </w:rPr>
        <w:t>«</w:t>
      </w:r>
      <w:r w:rsidR="00994ACE" w:rsidRPr="00994ACE">
        <w:rPr>
          <w:rFonts w:cs="Arial"/>
          <w:b w:val="0"/>
          <w:sz w:val="24"/>
          <w:szCs w:val="24"/>
        </w:rPr>
        <w:t>О внесении изменений в Закон Тюменской области «</w:t>
      </w:r>
      <w:r w:rsidR="00994ACE" w:rsidRPr="00994ACE">
        <w:rPr>
          <w:rFonts w:cs="Arial"/>
          <w:b w:val="0"/>
          <w:bCs/>
          <w:sz w:val="24"/>
          <w:szCs w:val="24"/>
        </w:rPr>
        <w:t>Об основах организации и деятельности Тюменской областной Думы»</w:t>
      </w:r>
      <w:r w:rsidRPr="00994ACE">
        <w:rPr>
          <w:rFonts w:cs="Arial"/>
          <w:b w:val="0"/>
          <w:bCs/>
          <w:sz w:val="24"/>
          <w:szCs w:val="24"/>
        </w:rPr>
        <w:t xml:space="preserve"> </w:t>
      </w:r>
      <w:r w:rsidR="007F1995" w:rsidRPr="00994ACE">
        <w:rPr>
          <w:rFonts w:cs="Arial"/>
          <w:b w:val="0"/>
          <w:bCs/>
          <w:sz w:val="24"/>
          <w:szCs w:val="24"/>
        </w:rPr>
        <w:t xml:space="preserve">не потребует </w:t>
      </w:r>
      <w:r w:rsidR="005745F7" w:rsidRPr="00994ACE">
        <w:rPr>
          <w:rFonts w:cs="Arial"/>
          <w:b w:val="0"/>
          <w:bCs/>
          <w:sz w:val="24"/>
          <w:szCs w:val="24"/>
        </w:rPr>
        <w:t xml:space="preserve">признания утратившими силу, приостановления, изменения, дополнения действующих законов Тюменской области, принятия законов Тюменской области.  </w:t>
      </w:r>
    </w:p>
    <w:p w:rsidR="00B07ECC" w:rsidRDefault="00B07ECC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pacing w:val="-7"/>
          <w:sz w:val="27"/>
          <w:szCs w:val="27"/>
        </w:rPr>
      </w:pPr>
    </w:p>
    <w:p w:rsidR="00FC6AFA" w:rsidRDefault="00FC6AFA" w:rsidP="00130E74">
      <w:pPr>
        <w:autoSpaceDE w:val="0"/>
        <w:autoSpaceDN w:val="0"/>
        <w:adjustRightInd w:val="0"/>
        <w:outlineLvl w:val="1"/>
        <w:rPr>
          <w:rFonts w:ascii="Arial" w:hAnsi="Arial" w:cs="Arial"/>
          <w:b/>
          <w:bCs/>
          <w:sz w:val="28"/>
          <w:szCs w:val="28"/>
        </w:rPr>
      </w:pPr>
    </w:p>
    <w:p w:rsidR="00BA0744" w:rsidRDefault="00BA0744" w:rsidP="00994ACE">
      <w:pPr>
        <w:autoSpaceDE w:val="0"/>
        <w:autoSpaceDN w:val="0"/>
        <w:adjustRightInd w:val="0"/>
        <w:outlineLvl w:val="1"/>
        <w:rPr>
          <w:rFonts w:ascii="Arial" w:hAnsi="Arial" w:cs="Arial"/>
          <w:b/>
          <w:bCs/>
          <w:sz w:val="28"/>
          <w:szCs w:val="28"/>
        </w:rPr>
      </w:pPr>
    </w:p>
    <w:p w:rsidR="00586D5E" w:rsidRPr="003B4CBB" w:rsidRDefault="00B07ECC" w:rsidP="00994AC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  <w:r w:rsidRPr="003B4CBB">
        <w:rPr>
          <w:rFonts w:ascii="Arial" w:hAnsi="Arial" w:cs="Arial"/>
          <w:b/>
          <w:bCs/>
        </w:rPr>
        <w:t>Справка</w:t>
      </w:r>
    </w:p>
    <w:p w:rsidR="00994ACE" w:rsidRDefault="00B07ECC" w:rsidP="00994AC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  <w:r w:rsidRPr="003B4CBB">
        <w:rPr>
          <w:rFonts w:ascii="Arial" w:hAnsi="Arial" w:cs="Arial"/>
          <w:b/>
          <w:bCs/>
        </w:rPr>
        <w:t>о состоянии законодательства в данно</w:t>
      </w:r>
      <w:r w:rsidR="00586D5E" w:rsidRPr="003B4CBB">
        <w:rPr>
          <w:rFonts w:ascii="Arial" w:hAnsi="Arial" w:cs="Arial"/>
          <w:b/>
          <w:bCs/>
        </w:rPr>
        <w:t xml:space="preserve">й сфере </w:t>
      </w:r>
    </w:p>
    <w:p w:rsidR="00B07ECC" w:rsidRPr="003B4CBB" w:rsidRDefault="00586D5E" w:rsidP="00994AC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</w:rPr>
      </w:pPr>
      <w:r w:rsidRPr="003B4CBB">
        <w:rPr>
          <w:rFonts w:ascii="Arial" w:hAnsi="Arial" w:cs="Arial"/>
          <w:b/>
          <w:bCs/>
        </w:rPr>
        <w:t>правового регулирования</w:t>
      </w:r>
    </w:p>
    <w:p w:rsidR="00FC6AFA" w:rsidRPr="00994ACE" w:rsidRDefault="00FC6AFA" w:rsidP="0063550C">
      <w:pPr>
        <w:shd w:val="clear" w:color="auto" w:fill="FFFFFF"/>
        <w:spacing w:line="317" w:lineRule="exact"/>
        <w:ind w:right="14"/>
        <w:rPr>
          <w:rFonts w:ascii="Arial" w:hAnsi="Arial" w:cs="Arial"/>
          <w:b/>
          <w:color w:val="000000"/>
          <w:sz w:val="27"/>
          <w:szCs w:val="27"/>
        </w:rPr>
      </w:pPr>
    </w:p>
    <w:p w:rsidR="00FC6AFA" w:rsidRPr="00994ACE" w:rsidRDefault="00FC6AFA" w:rsidP="003B4CBB">
      <w:pPr>
        <w:numPr>
          <w:ilvl w:val="0"/>
          <w:numId w:val="1"/>
        </w:numPr>
        <w:shd w:val="clear" w:color="auto" w:fill="FFFFFF"/>
        <w:spacing w:line="317" w:lineRule="exact"/>
        <w:ind w:right="14"/>
        <w:jc w:val="both"/>
        <w:rPr>
          <w:rFonts w:ascii="Arial" w:hAnsi="Arial" w:cs="Arial"/>
          <w:color w:val="000000"/>
        </w:rPr>
      </w:pPr>
      <w:r w:rsidRPr="00994ACE">
        <w:rPr>
          <w:rFonts w:ascii="Arial" w:hAnsi="Arial" w:cs="Arial"/>
          <w:color w:val="000000"/>
        </w:rPr>
        <w:t>К</w:t>
      </w:r>
      <w:r w:rsidR="003B4CBB" w:rsidRPr="00994ACE">
        <w:rPr>
          <w:rFonts w:ascii="Arial" w:hAnsi="Arial" w:cs="Arial"/>
          <w:color w:val="000000"/>
        </w:rPr>
        <w:t>онституция Российской Федерации.</w:t>
      </w:r>
    </w:p>
    <w:p w:rsidR="00A34E2A" w:rsidRPr="00994ACE" w:rsidRDefault="00FC6AFA" w:rsidP="003B4CBB">
      <w:pPr>
        <w:numPr>
          <w:ilvl w:val="0"/>
          <w:numId w:val="1"/>
        </w:numPr>
        <w:shd w:val="clear" w:color="auto" w:fill="FFFFFF"/>
        <w:spacing w:line="317" w:lineRule="exact"/>
        <w:ind w:right="14"/>
        <w:jc w:val="both"/>
        <w:rPr>
          <w:rFonts w:ascii="Arial" w:hAnsi="Arial" w:cs="Arial"/>
          <w:color w:val="000000"/>
        </w:rPr>
      </w:pPr>
      <w:r w:rsidRPr="00994ACE">
        <w:rPr>
          <w:rFonts w:ascii="Arial" w:hAnsi="Arial" w:cs="Arial"/>
          <w:color w:val="000000"/>
        </w:rPr>
        <w:t>Федеральный закон от 06.10.19</w:t>
      </w:r>
      <w:r w:rsidR="00A34E2A" w:rsidRPr="00994ACE">
        <w:rPr>
          <w:rFonts w:ascii="Arial" w:hAnsi="Arial" w:cs="Arial"/>
          <w:color w:val="000000"/>
        </w:rPr>
        <w:t>99 № 184-ФЗ «Об общих принципах</w:t>
      </w:r>
    </w:p>
    <w:p w:rsidR="00FC6AFA" w:rsidRDefault="003B4CBB" w:rsidP="00A34E2A">
      <w:pPr>
        <w:shd w:val="clear" w:color="auto" w:fill="FFFFFF"/>
        <w:spacing w:line="317" w:lineRule="exact"/>
        <w:ind w:left="360" w:right="14"/>
        <w:jc w:val="both"/>
        <w:rPr>
          <w:rFonts w:ascii="Arial" w:hAnsi="Arial" w:cs="Arial"/>
          <w:color w:val="000000"/>
        </w:rPr>
      </w:pPr>
      <w:r w:rsidRPr="00994ACE">
        <w:rPr>
          <w:rFonts w:ascii="Arial" w:hAnsi="Arial" w:cs="Arial"/>
          <w:color w:val="000000"/>
        </w:rPr>
        <w:t>о</w:t>
      </w:r>
      <w:r w:rsidR="00FC6AFA" w:rsidRPr="00994ACE">
        <w:rPr>
          <w:rFonts w:ascii="Arial" w:hAnsi="Arial" w:cs="Arial"/>
          <w:color w:val="000000"/>
        </w:rPr>
        <w:t xml:space="preserve">рганизации законодательных (представительных) и исполнительных органов государственной власти </w:t>
      </w:r>
      <w:r w:rsidRPr="00994ACE">
        <w:rPr>
          <w:rFonts w:ascii="Arial" w:hAnsi="Arial" w:cs="Arial"/>
          <w:color w:val="000000"/>
        </w:rPr>
        <w:t>субъектов Российской Федерации».</w:t>
      </w:r>
    </w:p>
    <w:p w:rsidR="00994ACE" w:rsidRDefault="00994ACE" w:rsidP="00A34E2A">
      <w:pPr>
        <w:shd w:val="clear" w:color="auto" w:fill="FFFFFF"/>
        <w:spacing w:line="317" w:lineRule="exact"/>
        <w:ind w:left="360" w:right="1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3. Закон Тюменской области от</w:t>
      </w:r>
      <w:r>
        <w:rPr>
          <w:rFonts w:ascii="Arial" w:hAnsi="Arial" w:cs="Arial"/>
        </w:rPr>
        <w:t xml:space="preserve"> 12.03.2001 № 276 «Об основах организации и деятельности Тюменской областной Думы».</w:t>
      </w:r>
    </w:p>
    <w:p w:rsidR="00994ACE" w:rsidRPr="00994ACE" w:rsidRDefault="00994ACE" w:rsidP="00A34E2A">
      <w:pPr>
        <w:shd w:val="clear" w:color="auto" w:fill="FFFFFF"/>
        <w:spacing w:line="317" w:lineRule="exact"/>
        <w:ind w:left="360" w:right="14"/>
        <w:jc w:val="both"/>
        <w:rPr>
          <w:rFonts w:ascii="Arial" w:hAnsi="Arial" w:cs="Arial"/>
          <w:color w:val="000000"/>
        </w:rPr>
      </w:pPr>
      <w:r w:rsidRPr="00994ACE">
        <w:rPr>
          <w:rFonts w:ascii="Arial" w:hAnsi="Arial" w:cs="Arial"/>
        </w:rPr>
        <w:t xml:space="preserve">4. Постановление Тюменской областной Думы от 28.06.2012 № 478 «О </w:t>
      </w:r>
      <w:r>
        <w:rPr>
          <w:rFonts w:ascii="Arial" w:hAnsi="Arial" w:cs="Arial"/>
        </w:rPr>
        <w:t>протоколе согласия Совета Т</w:t>
      </w:r>
      <w:r w:rsidRPr="00994ACE">
        <w:rPr>
          <w:rFonts w:ascii="Arial" w:hAnsi="Arial" w:cs="Arial"/>
        </w:rPr>
        <w:t>юменской облас</w:t>
      </w:r>
      <w:r>
        <w:rPr>
          <w:rFonts w:ascii="Arial" w:hAnsi="Arial" w:cs="Arial"/>
        </w:rPr>
        <w:t>тной Думы, Думы Ханты-М</w:t>
      </w:r>
      <w:r w:rsidRPr="00994ACE">
        <w:rPr>
          <w:rFonts w:ascii="Arial" w:hAnsi="Arial" w:cs="Arial"/>
        </w:rPr>
        <w:t>а</w:t>
      </w:r>
      <w:r>
        <w:rPr>
          <w:rFonts w:ascii="Arial" w:hAnsi="Arial" w:cs="Arial"/>
        </w:rPr>
        <w:t>нсийского автономного округа - Югры, Законодательного Собрания Ямало-Н</w:t>
      </w:r>
      <w:r w:rsidRPr="00994ACE">
        <w:rPr>
          <w:rFonts w:ascii="Arial" w:hAnsi="Arial" w:cs="Arial"/>
        </w:rPr>
        <w:t>енецкого автономного округа</w:t>
      </w:r>
      <w:r>
        <w:rPr>
          <w:rFonts w:ascii="Arial" w:hAnsi="Arial" w:cs="Arial"/>
        </w:rPr>
        <w:t xml:space="preserve"> № 34 от</w:t>
      </w:r>
      <w:r w:rsidRPr="00994ACE">
        <w:rPr>
          <w:rFonts w:ascii="Arial" w:hAnsi="Arial" w:cs="Arial"/>
        </w:rPr>
        <w:t xml:space="preserve"> 22.06.2012</w:t>
      </w:r>
      <w:r>
        <w:rPr>
          <w:rFonts w:ascii="Arial" w:hAnsi="Arial" w:cs="Arial"/>
        </w:rPr>
        <w:t>».</w:t>
      </w:r>
    </w:p>
    <w:p w:rsidR="00FC6AFA" w:rsidRPr="00994ACE" w:rsidRDefault="00FC6AFA" w:rsidP="003B4CBB">
      <w:pPr>
        <w:shd w:val="clear" w:color="auto" w:fill="FFFFFF"/>
        <w:spacing w:line="317" w:lineRule="exact"/>
        <w:ind w:right="14"/>
        <w:jc w:val="both"/>
        <w:rPr>
          <w:rFonts w:ascii="Arial" w:hAnsi="Arial" w:cs="Arial"/>
          <w:color w:val="000000"/>
          <w:spacing w:val="-7"/>
        </w:rPr>
      </w:pPr>
    </w:p>
    <w:p w:rsidR="00FC6AFA" w:rsidRPr="00FC6AFA" w:rsidRDefault="00FC6AFA" w:rsidP="00FC6AFA">
      <w:pPr>
        <w:shd w:val="clear" w:color="auto" w:fill="FFFFFF"/>
        <w:spacing w:line="317" w:lineRule="exact"/>
        <w:ind w:right="14"/>
        <w:rPr>
          <w:rFonts w:ascii="Arial" w:hAnsi="Arial" w:cs="Arial"/>
          <w:color w:val="000000"/>
          <w:spacing w:val="-7"/>
        </w:rPr>
      </w:pPr>
    </w:p>
    <w:sectPr w:rsidR="00FC6AFA" w:rsidRPr="00FC6AFA" w:rsidSect="00467D9E">
      <w:headerReference w:type="even" r:id="rId7"/>
      <w:pgSz w:w="11905" w:h="16838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E74" w:rsidRDefault="00130E74" w:rsidP="00467D9E">
      <w:pPr>
        <w:pStyle w:val="ConsTitle"/>
      </w:pPr>
      <w:r>
        <w:separator/>
      </w:r>
    </w:p>
  </w:endnote>
  <w:endnote w:type="continuationSeparator" w:id="0">
    <w:p w:rsidR="00130E74" w:rsidRDefault="00130E74" w:rsidP="00467D9E">
      <w:pPr>
        <w:pStyle w:val="ConsTitl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E74" w:rsidRDefault="00130E74" w:rsidP="00467D9E">
      <w:pPr>
        <w:pStyle w:val="ConsTitle"/>
      </w:pPr>
      <w:r>
        <w:separator/>
      </w:r>
    </w:p>
  </w:footnote>
  <w:footnote w:type="continuationSeparator" w:id="0">
    <w:p w:rsidR="00130E74" w:rsidRDefault="00130E74" w:rsidP="00467D9E">
      <w:pPr>
        <w:pStyle w:val="ConsTitle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E74" w:rsidRDefault="00747FF6" w:rsidP="00467D9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0E7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2163">
      <w:rPr>
        <w:rStyle w:val="a6"/>
        <w:noProof/>
      </w:rPr>
      <w:t>1</w:t>
    </w:r>
    <w:r>
      <w:rPr>
        <w:rStyle w:val="a6"/>
      </w:rPr>
      <w:fldChar w:fldCharType="end"/>
    </w:r>
  </w:p>
  <w:p w:rsidR="00130E74" w:rsidRDefault="00130E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532CD"/>
    <w:multiLevelType w:val="hybridMultilevel"/>
    <w:tmpl w:val="E780A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88"/>
    <w:rsid w:val="000059C2"/>
    <w:rsid w:val="000363D2"/>
    <w:rsid w:val="000512AD"/>
    <w:rsid w:val="00052B3A"/>
    <w:rsid w:val="0005396E"/>
    <w:rsid w:val="000568E1"/>
    <w:rsid w:val="00062E02"/>
    <w:rsid w:val="000709D9"/>
    <w:rsid w:val="000814B8"/>
    <w:rsid w:val="00085E08"/>
    <w:rsid w:val="000A56B7"/>
    <w:rsid w:val="000B0597"/>
    <w:rsid w:val="000C49FB"/>
    <w:rsid w:val="000E560D"/>
    <w:rsid w:val="000F3F37"/>
    <w:rsid w:val="000F5531"/>
    <w:rsid w:val="000F564A"/>
    <w:rsid w:val="00105759"/>
    <w:rsid w:val="0010674F"/>
    <w:rsid w:val="00110487"/>
    <w:rsid w:val="00111A91"/>
    <w:rsid w:val="00130E74"/>
    <w:rsid w:val="00133E74"/>
    <w:rsid w:val="001374A6"/>
    <w:rsid w:val="00140911"/>
    <w:rsid w:val="00164FA0"/>
    <w:rsid w:val="0017121A"/>
    <w:rsid w:val="00180E6A"/>
    <w:rsid w:val="00182163"/>
    <w:rsid w:val="001C174F"/>
    <w:rsid w:val="001D6F1C"/>
    <w:rsid w:val="001F67A3"/>
    <w:rsid w:val="00211493"/>
    <w:rsid w:val="00211640"/>
    <w:rsid w:val="00244C6A"/>
    <w:rsid w:val="00250284"/>
    <w:rsid w:val="00252410"/>
    <w:rsid w:val="002B4E81"/>
    <w:rsid w:val="002C785A"/>
    <w:rsid w:val="002D44D0"/>
    <w:rsid w:val="00304C3C"/>
    <w:rsid w:val="00305E25"/>
    <w:rsid w:val="00306322"/>
    <w:rsid w:val="00355322"/>
    <w:rsid w:val="0037575D"/>
    <w:rsid w:val="003833BE"/>
    <w:rsid w:val="00385540"/>
    <w:rsid w:val="00391E27"/>
    <w:rsid w:val="00394AF1"/>
    <w:rsid w:val="003A39DC"/>
    <w:rsid w:val="003B4CBB"/>
    <w:rsid w:val="003C0C74"/>
    <w:rsid w:val="003C7F7F"/>
    <w:rsid w:val="003D0E51"/>
    <w:rsid w:val="0040489F"/>
    <w:rsid w:val="00420E03"/>
    <w:rsid w:val="00420F1D"/>
    <w:rsid w:val="004411FA"/>
    <w:rsid w:val="004461D3"/>
    <w:rsid w:val="00462008"/>
    <w:rsid w:val="0046344E"/>
    <w:rsid w:val="00467D9E"/>
    <w:rsid w:val="004742FE"/>
    <w:rsid w:val="00475B51"/>
    <w:rsid w:val="004904E6"/>
    <w:rsid w:val="00495697"/>
    <w:rsid w:val="004A078C"/>
    <w:rsid w:val="004A6DDB"/>
    <w:rsid w:val="004B6D75"/>
    <w:rsid w:val="004C7B6D"/>
    <w:rsid w:val="00502843"/>
    <w:rsid w:val="00517AEA"/>
    <w:rsid w:val="00561F6D"/>
    <w:rsid w:val="005745F7"/>
    <w:rsid w:val="005835FA"/>
    <w:rsid w:val="00586D5E"/>
    <w:rsid w:val="00596B5D"/>
    <w:rsid w:val="005A24EB"/>
    <w:rsid w:val="005A62C8"/>
    <w:rsid w:val="005C3493"/>
    <w:rsid w:val="0063550C"/>
    <w:rsid w:val="0066369C"/>
    <w:rsid w:val="0068423C"/>
    <w:rsid w:val="006853F2"/>
    <w:rsid w:val="00693FFA"/>
    <w:rsid w:val="006B3D6B"/>
    <w:rsid w:val="006C254E"/>
    <w:rsid w:val="006D0D51"/>
    <w:rsid w:val="006E127C"/>
    <w:rsid w:val="006E16B7"/>
    <w:rsid w:val="006E61B9"/>
    <w:rsid w:val="00711104"/>
    <w:rsid w:val="0072230B"/>
    <w:rsid w:val="00735178"/>
    <w:rsid w:val="00747FF6"/>
    <w:rsid w:val="007967CE"/>
    <w:rsid w:val="007A2A25"/>
    <w:rsid w:val="007A501B"/>
    <w:rsid w:val="007C4C3C"/>
    <w:rsid w:val="007D1380"/>
    <w:rsid w:val="007D2C0E"/>
    <w:rsid w:val="007E0376"/>
    <w:rsid w:val="007F1995"/>
    <w:rsid w:val="007F3CD3"/>
    <w:rsid w:val="008045D4"/>
    <w:rsid w:val="00825D4D"/>
    <w:rsid w:val="00862281"/>
    <w:rsid w:val="00862E41"/>
    <w:rsid w:val="00866DE9"/>
    <w:rsid w:val="00890288"/>
    <w:rsid w:val="008A0F36"/>
    <w:rsid w:val="008B2942"/>
    <w:rsid w:val="008B5EE1"/>
    <w:rsid w:val="008C0627"/>
    <w:rsid w:val="008C409B"/>
    <w:rsid w:val="008C63EF"/>
    <w:rsid w:val="008D4892"/>
    <w:rsid w:val="008E3B9E"/>
    <w:rsid w:val="008E3BBE"/>
    <w:rsid w:val="008F0A87"/>
    <w:rsid w:val="00946C54"/>
    <w:rsid w:val="0095417C"/>
    <w:rsid w:val="00985146"/>
    <w:rsid w:val="00990E64"/>
    <w:rsid w:val="00994ACE"/>
    <w:rsid w:val="009A65C6"/>
    <w:rsid w:val="009C40F4"/>
    <w:rsid w:val="009C67F2"/>
    <w:rsid w:val="009D4815"/>
    <w:rsid w:val="009D6130"/>
    <w:rsid w:val="009E7DD5"/>
    <w:rsid w:val="009F67D4"/>
    <w:rsid w:val="00A019FD"/>
    <w:rsid w:val="00A052A3"/>
    <w:rsid w:val="00A26F19"/>
    <w:rsid w:val="00A32704"/>
    <w:rsid w:val="00A34E2A"/>
    <w:rsid w:val="00A605ED"/>
    <w:rsid w:val="00A6266A"/>
    <w:rsid w:val="00A8120A"/>
    <w:rsid w:val="00A8561E"/>
    <w:rsid w:val="00AD769C"/>
    <w:rsid w:val="00AE7DA5"/>
    <w:rsid w:val="00AF0100"/>
    <w:rsid w:val="00AF2E06"/>
    <w:rsid w:val="00B06013"/>
    <w:rsid w:val="00B07ECC"/>
    <w:rsid w:val="00B125D6"/>
    <w:rsid w:val="00B14F81"/>
    <w:rsid w:val="00B1658A"/>
    <w:rsid w:val="00B16B25"/>
    <w:rsid w:val="00B27F3A"/>
    <w:rsid w:val="00B47D45"/>
    <w:rsid w:val="00B531C9"/>
    <w:rsid w:val="00B6211B"/>
    <w:rsid w:val="00B64B17"/>
    <w:rsid w:val="00BA0744"/>
    <w:rsid w:val="00BB6381"/>
    <w:rsid w:val="00BC41A5"/>
    <w:rsid w:val="00BD23E7"/>
    <w:rsid w:val="00BF5A98"/>
    <w:rsid w:val="00BF6275"/>
    <w:rsid w:val="00C01B8E"/>
    <w:rsid w:val="00C27E17"/>
    <w:rsid w:val="00C31A26"/>
    <w:rsid w:val="00C468A4"/>
    <w:rsid w:val="00C66D40"/>
    <w:rsid w:val="00C71BC0"/>
    <w:rsid w:val="00C929DA"/>
    <w:rsid w:val="00C93555"/>
    <w:rsid w:val="00CA1850"/>
    <w:rsid w:val="00CF3EF3"/>
    <w:rsid w:val="00CF7D7F"/>
    <w:rsid w:val="00D11772"/>
    <w:rsid w:val="00D20E13"/>
    <w:rsid w:val="00D24BC8"/>
    <w:rsid w:val="00D4045D"/>
    <w:rsid w:val="00D4309E"/>
    <w:rsid w:val="00D460AD"/>
    <w:rsid w:val="00D53F9F"/>
    <w:rsid w:val="00DA3683"/>
    <w:rsid w:val="00DD704D"/>
    <w:rsid w:val="00DE6297"/>
    <w:rsid w:val="00E07DA1"/>
    <w:rsid w:val="00E22E5F"/>
    <w:rsid w:val="00E26FA6"/>
    <w:rsid w:val="00E37124"/>
    <w:rsid w:val="00E4049D"/>
    <w:rsid w:val="00E47531"/>
    <w:rsid w:val="00E57935"/>
    <w:rsid w:val="00E619F5"/>
    <w:rsid w:val="00E62E7A"/>
    <w:rsid w:val="00E66CBE"/>
    <w:rsid w:val="00E86065"/>
    <w:rsid w:val="00E96E9C"/>
    <w:rsid w:val="00EA1394"/>
    <w:rsid w:val="00EA4188"/>
    <w:rsid w:val="00EB0685"/>
    <w:rsid w:val="00EC454F"/>
    <w:rsid w:val="00EE5A43"/>
    <w:rsid w:val="00EF371D"/>
    <w:rsid w:val="00F00F64"/>
    <w:rsid w:val="00F026CF"/>
    <w:rsid w:val="00F05542"/>
    <w:rsid w:val="00F13C6B"/>
    <w:rsid w:val="00F51611"/>
    <w:rsid w:val="00FA0DEE"/>
    <w:rsid w:val="00FA101D"/>
    <w:rsid w:val="00FA790D"/>
    <w:rsid w:val="00FB39D2"/>
    <w:rsid w:val="00FB4079"/>
    <w:rsid w:val="00FC0C00"/>
    <w:rsid w:val="00FC37FF"/>
    <w:rsid w:val="00FC6AFA"/>
    <w:rsid w:val="00FE44BF"/>
    <w:rsid w:val="00FF1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90288"/>
    <w:pPr>
      <w:snapToGrid w:val="0"/>
    </w:pPr>
    <w:rPr>
      <w:rFonts w:ascii="Arial" w:hAnsi="Arial"/>
      <w:b/>
      <w:sz w:val="16"/>
    </w:rPr>
  </w:style>
  <w:style w:type="paragraph" w:customStyle="1" w:styleId="ConsNormal">
    <w:name w:val="ConsNormal"/>
    <w:rsid w:val="000F564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bidi="ne-NP"/>
    </w:rPr>
  </w:style>
  <w:style w:type="paragraph" w:customStyle="1" w:styleId="u">
    <w:name w:val="u"/>
    <w:basedOn w:val="a"/>
    <w:rsid w:val="000F564A"/>
    <w:pPr>
      <w:spacing w:before="100" w:beforeAutospacing="1" w:after="100" w:afterAutospacing="1"/>
    </w:pPr>
  </w:style>
  <w:style w:type="paragraph" w:styleId="a3">
    <w:name w:val="footer"/>
    <w:basedOn w:val="a"/>
    <w:rsid w:val="000F564A"/>
    <w:pPr>
      <w:tabs>
        <w:tab w:val="center" w:pos="4677"/>
        <w:tab w:val="right" w:pos="9355"/>
      </w:tabs>
    </w:pPr>
    <w:rPr>
      <w:rFonts w:ascii="Arial" w:hAnsi="Arial"/>
      <w:sz w:val="27"/>
      <w:szCs w:val="27"/>
    </w:rPr>
  </w:style>
  <w:style w:type="character" w:styleId="a4">
    <w:name w:val="Hyperlink"/>
    <w:basedOn w:val="a0"/>
    <w:rsid w:val="00A052A3"/>
    <w:rPr>
      <w:color w:val="0000FF"/>
      <w:u w:val="single"/>
    </w:rPr>
  </w:style>
  <w:style w:type="paragraph" w:styleId="a5">
    <w:name w:val="header"/>
    <w:basedOn w:val="a"/>
    <w:rsid w:val="00467D9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67D9E"/>
  </w:style>
  <w:style w:type="paragraph" w:styleId="a7">
    <w:name w:val="Balloon Text"/>
    <w:basedOn w:val="a"/>
    <w:semiHidden/>
    <w:rsid w:val="00E404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ATO</Company>
  <LinksUpToDate>false</LinksUpToDate>
  <CharactersWithSpaces>3109</CharactersWithSpaces>
  <SharedDoc>false</SharedDoc>
  <HLinks>
    <vt:vector size="6" baseType="variant">
      <vt:variant>
        <vt:i4>7340135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consultantplus://offline/ref=7B2FA08ED40A014969FBCB6F79F7B389C1F8C72C505CCC7014702BB79F265CA13012CF19L1J3I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BaydakovaAV</dc:creator>
  <cp:keywords/>
  <dc:description/>
  <cp:lastModifiedBy>Kucherenko</cp:lastModifiedBy>
  <cp:revision>2</cp:revision>
  <cp:lastPrinted>2013-06-17T06:01:00Z</cp:lastPrinted>
  <dcterms:created xsi:type="dcterms:W3CDTF">2013-06-17T06:02:00Z</dcterms:created>
  <dcterms:modified xsi:type="dcterms:W3CDTF">2013-06-17T06:02:00Z</dcterms:modified>
</cp:coreProperties>
</file>